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A74B3" w14:textId="24314B58" w:rsidR="00D14745" w:rsidRPr="00B24539" w:rsidRDefault="00D14745" w:rsidP="00B24539">
      <w:pPr>
        <w:jc w:val="center"/>
      </w:pPr>
      <w:r w:rsidRPr="00B24539">
        <w:rPr>
          <w:rFonts w:ascii="Century Gothic" w:hAnsi="Century Gothic"/>
          <w:b/>
          <w:bCs/>
        </w:rPr>
        <w:t>Information nach Art. 13 Datenschutz-Grundverordnung für Bewerber</w:t>
      </w:r>
    </w:p>
    <w:p w14:paraId="6FFFE341" w14:textId="77777777" w:rsidR="00D14745" w:rsidRPr="00D50524" w:rsidRDefault="00D14745" w:rsidP="00D14745">
      <w:pPr>
        <w:jc w:val="both"/>
        <w:rPr>
          <w:rFonts w:ascii="Century Gothic" w:hAnsi="Century Gothic"/>
        </w:rPr>
      </w:pPr>
      <w:r w:rsidRPr="00D50524">
        <w:rPr>
          <w:rFonts w:ascii="Century Gothic" w:hAnsi="Century Gothic"/>
        </w:rPr>
        <w:t>Die Einhaltung datenschutzrechtlicher Vorgaben hat einen hohen Stellenwert für unser Unternehmen. Wir möchten Sie nachfolgend über die Erhebung Ihrer personenbezogenen Daten bei uns aufklären:</w:t>
      </w:r>
    </w:p>
    <w:p w14:paraId="09A67B78" w14:textId="52DB584D" w:rsidR="00D14745" w:rsidRPr="00B24539" w:rsidRDefault="00D14745" w:rsidP="00D14745">
      <w:pPr>
        <w:jc w:val="both"/>
        <w:rPr>
          <w:rFonts w:ascii="Century Gothic" w:hAnsi="Century Gothic"/>
          <w:b/>
          <w:bCs/>
        </w:rPr>
      </w:pPr>
      <w:r w:rsidRPr="00B24539">
        <w:rPr>
          <w:rFonts w:ascii="Century Gothic" w:hAnsi="Century Gothic"/>
          <w:b/>
          <w:bCs/>
        </w:rPr>
        <w:t xml:space="preserve">Verantwortliche Stelle: </w:t>
      </w:r>
    </w:p>
    <w:p w14:paraId="554B53F6" w14:textId="4C6CEBFF" w:rsidR="00D14745" w:rsidRPr="00D50524" w:rsidRDefault="00D14745" w:rsidP="00D14745">
      <w:pPr>
        <w:jc w:val="both"/>
        <w:rPr>
          <w:rFonts w:ascii="Century Gothic" w:hAnsi="Century Gothic"/>
        </w:rPr>
      </w:pPr>
      <w:r w:rsidRPr="00D50524">
        <w:rPr>
          <w:rFonts w:ascii="Century Gothic" w:hAnsi="Century Gothic"/>
        </w:rPr>
        <w:t xml:space="preserve">Für die Datenerhebung und -verarbeitung ist </w:t>
      </w:r>
    </w:p>
    <w:p w14:paraId="5E85AB41" w14:textId="670123DF" w:rsidR="00D14745" w:rsidRPr="00B24539" w:rsidRDefault="00D14745" w:rsidP="00D50524">
      <w:pPr>
        <w:jc w:val="center"/>
        <w:rPr>
          <w:rFonts w:ascii="Century Gothic" w:hAnsi="Century Gothic"/>
          <w:b/>
          <w:bCs/>
        </w:rPr>
      </w:pPr>
      <w:r w:rsidRPr="00B24539">
        <w:rPr>
          <w:rFonts w:ascii="Century Gothic" w:hAnsi="Century Gothic"/>
          <w:b/>
          <w:bCs/>
        </w:rPr>
        <w:t>Erwin Quarder Systemtechnik GmbH</w:t>
      </w:r>
    </w:p>
    <w:p w14:paraId="477C56FC" w14:textId="31CA0C1D" w:rsidR="00D14745" w:rsidRPr="00B24539" w:rsidRDefault="00D14745" w:rsidP="00D50524">
      <w:pPr>
        <w:jc w:val="center"/>
        <w:rPr>
          <w:rFonts w:ascii="Century Gothic" w:hAnsi="Century Gothic"/>
          <w:b/>
          <w:bCs/>
        </w:rPr>
      </w:pPr>
      <w:r w:rsidRPr="00B24539">
        <w:rPr>
          <w:rFonts w:ascii="Century Gothic" w:hAnsi="Century Gothic"/>
          <w:b/>
          <w:bCs/>
        </w:rPr>
        <w:t>in der Fritz-</w:t>
      </w:r>
      <w:proofErr w:type="spellStart"/>
      <w:r w:rsidRPr="00B24539">
        <w:rPr>
          <w:rFonts w:ascii="Century Gothic" w:hAnsi="Century Gothic"/>
          <w:b/>
          <w:bCs/>
        </w:rPr>
        <w:t>Souchon</w:t>
      </w:r>
      <w:proofErr w:type="spellEnd"/>
      <w:r w:rsidRPr="00B24539">
        <w:rPr>
          <w:rFonts w:ascii="Century Gothic" w:hAnsi="Century Gothic"/>
          <w:b/>
          <w:bCs/>
        </w:rPr>
        <w:t>-Straße 2</w:t>
      </w:r>
    </w:p>
    <w:p w14:paraId="10D81366" w14:textId="2FB0FF50" w:rsidR="00D14745" w:rsidRPr="00B24539" w:rsidRDefault="00D14745" w:rsidP="00D50524">
      <w:pPr>
        <w:jc w:val="center"/>
        <w:rPr>
          <w:rFonts w:ascii="Century Gothic" w:hAnsi="Century Gothic"/>
          <w:b/>
          <w:bCs/>
        </w:rPr>
      </w:pPr>
      <w:r w:rsidRPr="00B24539">
        <w:rPr>
          <w:rFonts w:ascii="Century Gothic" w:hAnsi="Century Gothic"/>
          <w:b/>
          <w:bCs/>
        </w:rPr>
        <w:t>32339 Espelkamp</w:t>
      </w:r>
    </w:p>
    <w:p w14:paraId="343F72DC" w14:textId="7DAADEE0" w:rsidR="00D50524" w:rsidRPr="00B24539" w:rsidRDefault="00D50524" w:rsidP="00D50524">
      <w:pPr>
        <w:jc w:val="center"/>
        <w:rPr>
          <w:rFonts w:ascii="Century Gothic" w:hAnsi="Century Gothic"/>
          <w:b/>
          <w:bCs/>
        </w:rPr>
      </w:pPr>
      <w:r w:rsidRPr="00B24539">
        <w:rPr>
          <w:rFonts w:ascii="Century Gothic" w:hAnsi="Century Gothic"/>
          <w:b/>
          <w:bCs/>
        </w:rPr>
        <w:t>Te.: 05772/9114-0</w:t>
      </w:r>
    </w:p>
    <w:p w14:paraId="1F353E40" w14:textId="60A3FAB8" w:rsidR="00D50524" w:rsidRPr="00B24539" w:rsidRDefault="00D50524" w:rsidP="00D50524">
      <w:pPr>
        <w:jc w:val="center"/>
        <w:rPr>
          <w:rFonts w:ascii="Century Gothic" w:hAnsi="Century Gothic"/>
          <w:b/>
          <w:bCs/>
        </w:rPr>
      </w:pPr>
      <w:r w:rsidRPr="00B24539">
        <w:rPr>
          <w:rFonts w:ascii="Century Gothic" w:hAnsi="Century Gothic"/>
          <w:b/>
          <w:bCs/>
        </w:rPr>
        <w:t>info@quarder.de</w:t>
      </w:r>
    </w:p>
    <w:p w14:paraId="710F9BA5" w14:textId="77777777" w:rsidR="00D50524" w:rsidRPr="00D50524" w:rsidRDefault="00D14745" w:rsidP="00D14745">
      <w:pPr>
        <w:jc w:val="both"/>
        <w:rPr>
          <w:rFonts w:ascii="Century Gothic" w:hAnsi="Century Gothic"/>
        </w:rPr>
      </w:pPr>
      <w:r w:rsidRPr="00D50524">
        <w:rPr>
          <w:rFonts w:ascii="Century Gothic" w:hAnsi="Century Gothic"/>
        </w:rPr>
        <w:t xml:space="preserve">verantwortlich. </w:t>
      </w:r>
    </w:p>
    <w:p w14:paraId="015A7EE2" w14:textId="77777777" w:rsidR="00D50524" w:rsidRPr="00B24539" w:rsidRDefault="00D14745" w:rsidP="00D14745">
      <w:pPr>
        <w:jc w:val="both"/>
        <w:rPr>
          <w:rFonts w:ascii="Century Gothic" w:hAnsi="Century Gothic"/>
          <w:b/>
          <w:bCs/>
        </w:rPr>
      </w:pPr>
      <w:r w:rsidRPr="00B24539">
        <w:rPr>
          <w:rFonts w:ascii="Century Gothic" w:hAnsi="Century Gothic"/>
          <w:b/>
          <w:bCs/>
        </w:rPr>
        <w:t xml:space="preserve">Zweck und Rechtsgrundlage der Datenverarbeitung: </w:t>
      </w:r>
    </w:p>
    <w:p w14:paraId="47670644" w14:textId="77777777" w:rsidR="00D50524" w:rsidRPr="00D50524" w:rsidRDefault="00D14745" w:rsidP="00D14745">
      <w:pPr>
        <w:jc w:val="both"/>
        <w:rPr>
          <w:rFonts w:ascii="Century Gothic" w:hAnsi="Century Gothic"/>
        </w:rPr>
      </w:pPr>
      <w:r w:rsidRPr="00D50524">
        <w:rPr>
          <w:rFonts w:ascii="Century Gothic" w:hAnsi="Century Gothic"/>
        </w:rPr>
        <w:t xml:space="preserve">Bei der Bewerbung verarbeiten wir Daten von Ihnen, die wir im Rahmen der Bewerbung benötigen. Dies können Kontaktdaten, alle mit der Bewerbung in Verbindung stehenden Daten (Lebenslauf, Zeugnisse, Qualifikationen, Antworten auf Fragen etc.) sowie ggf. Daten zur Bankverbindung (um Reisekosten zu erstatten) sein. Die Rechtsgrundlage hierfür ergibt sich aus Art. 88 DSGVO in Verbindung mit § 26 Abs. 1 S. 1 Bundesdatenschutzgesetz (BDSG neu). </w:t>
      </w:r>
    </w:p>
    <w:p w14:paraId="749AAD4E" w14:textId="77777777" w:rsidR="00D50524" w:rsidRPr="00B24539" w:rsidRDefault="00D14745" w:rsidP="00D14745">
      <w:pPr>
        <w:jc w:val="both"/>
        <w:rPr>
          <w:rFonts w:ascii="Century Gothic" w:hAnsi="Century Gothic"/>
          <w:b/>
          <w:bCs/>
        </w:rPr>
      </w:pPr>
      <w:r w:rsidRPr="00B24539">
        <w:rPr>
          <w:rFonts w:ascii="Century Gothic" w:hAnsi="Century Gothic"/>
          <w:b/>
          <w:bCs/>
        </w:rPr>
        <w:t xml:space="preserve">Kategorien von Empfängern: </w:t>
      </w:r>
    </w:p>
    <w:p w14:paraId="6EE5CA91" w14:textId="77777777" w:rsidR="00D50524" w:rsidRPr="00D50524" w:rsidRDefault="00D14745" w:rsidP="00D14745">
      <w:pPr>
        <w:jc w:val="both"/>
        <w:rPr>
          <w:rFonts w:ascii="Century Gothic" w:hAnsi="Century Gothic"/>
        </w:rPr>
      </w:pPr>
      <w:r w:rsidRPr="00D50524">
        <w:rPr>
          <w:rFonts w:ascii="Century Gothic" w:hAnsi="Century Gothic"/>
        </w:rPr>
        <w:t xml:space="preserve">Ihre Daten behandeln wir selbstverständlich vertraulich und übermitteln diese nicht an Dritte. Ggf. setzen wir streng weisungsgebundene Dienstleister ein, die uns z. B. in den Bereichen EDV oder der Archivierung und Vernichtung von Dokumenten unterstützen und mit denen gesonderte Verträge zur Auftragsverarbeitung geschlossen wurden. </w:t>
      </w:r>
    </w:p>
    <w:p w14:paraId="0C603C37" w14:textId="77777777" w:rsidR="00D50524" w:rsidRPr="00B24539" w:rsidRDefault="00D14745" w:rsidP="00D14745">
      <w:pPr>
        <w:jc w:val="both"/>
        <w:rPr>
          <w:rFonts w:ascii="Century Gothic" w:hAnsi="Century Gothic"/>
          <w:b/>
          <w:bCs/>
        </w:rPr>
      </w:pPr>
      <w:r w:rsidRPr="00B24539">
        <w:rPr>
          <w:rFonts w:ascii="Century Gothic" w:hAnsi="Century Gothic"/>
          <w:b/>
          <w:bCs/>
        </w:rPr>
        <w:t xml:space="preserve">Dauer der Speicherung: </w:t>
      </w:r>
    </w:p>
    <w:p w14:paraId="1011A114" w14:textId="77777777" w:rsidR="00B24539" w:rsidRDefault="00D14745" w:rsidP="00D14745">
      <w:pPr>
        <w:jc w:val="both"/>
        <w:rPr>
          <w:rFonts w:ascii="Century Gothic" w:hAnsi="Century Gothic"/>
        </w:rPr>
      </w:pPr>
      <w:r w:rsidRPr="00D50524">
        <w:rPr>
          <w:rFonts w:ascii="Century Gothic" w:hAnsi="Century Gothic"/>
        </w:rPr>
        <w:t xml:space="preserve">Sofern keine Einstellung erfolgt, löschen wir Ihre Daten regelmäßig spätestens 3 Monate nach Abschluss des Bewerbungsverfahrens. In Einzelfällen kann es zu einer längeren Speicherung von einzelnen Daten kommen (z. B. Reisekostenabrechnung). Die Dauer der Speicherung richtet sich dann nach den gesetzlichen Aufbewahrungspflichten bspw. aus der Abgabenordnung (6 Jahre) oder dem Handelsgesetzbuch (10 Jahre). </w:t>
      </w:r>
    </w:p>
    <w:p w14:paraId="5939BF97" w14:textId="521D3915" w:rsidR="00B24539" w:rsidRDefault="00D14745" w:rsidP="00D14745">
      <w:pPr>
        <w:jc w:val="both"/>
        <w:rPr>
          <w:rFonts w:ascii="Century Gothic" w:hAnsi="Century Gothic"/>
        </w:rPr>
      </w:pPr>
      <w:r w:rsidRPr="00D50524">
        <w:rPr>
          <w:rFonts w:ascii="Century Gothic" w:hAnsi="Century Gothic"/>
        </w:rPr>
        <w:t xml:space="preserve">Sofern es nicht zu einer Einstellung gekommen ist, Ihre Bewerbung aber weiterhin für uns interessant ist </w:t>
      </w:r>
      <w:r w:rsidR="00B24539">
        <w:rPr>
          <w:rFonts w:ascii="Century Gothic" w:hAnsi="Century Gothic"/>
        </w:rPr>
        <w:t>und Sie das Häkchen in dem Feld „Ich bin mit der Aufnahme in den Bewerberpool einverstanden“ in der Rubrik Datenschutz gesetzt haben, werden Ihre Bewerbungsunterlagen über die o.g. Zeiträume hinaus gespeichert</w:t>
      </w:r>
      <w:r w:rsidRPr="00D50524">
        <w:rPr>
          <w:rFonts w:ascii="Century Gothic" w:hAnsi="Century Gothic"/>
        </w:rPr>
        <w:t>.</w:t>
      </w:r>
      <w:r w:rsidR="00B24539">
        <w:rPr>
          <w:rFonts w:ascii="Century Gothic" w:hAnsi="Century Gothic"/>
        </w:rPr>
        <w:t xml:space="preserve"> </w:t>
      </w:r>
      <w:r w:rsidR="00527117">
        <w:rPr>
          <w:rFonts w:ascii="Century Gothic" w:hAnsi="Century Gothic"/>
        </w:rPr>
        <w:t xml:space="preserve">Sie werden nach 10 Jahren automatisch gelöscht. </w:t>
      </w:r>
      <w:r w:rsidR="00B24539">
        <w:rPr>
          <w:rFonts w:ascii="Century Gothic" w:hAnsi="Century Gothic"/>
        </w:rPr>
        <w:t xml:space="preserve">Wenn Sie eine Löschung Ihrer Unterlagen zu einem Zeitpunkt </w:t>
      </w:r>
      <w:r w:rsidR="00527117">
        <w:rPr>
          <w:rFonts w:ascii="Century Gothic" w:hAnsi="Century Gothic"/>
        </w:rPr>
        <w:t xml:space="preserve">vor Ablauf der 10 Jahre </w:t>
      </w:r>
      <w:r w:rsidR="00B24539">
        <w:rPr>
          <w:rFonts w:ascii="Century Gothic" w:hAnsi="Century Gothic"/>
        </w:rPr>
        <w:t>wünschen, müssen Sie uns dieses schriftlich mitteilen.</w:t>
      </w:r>
      <w:r w:rsidR="00527117">
        <w:rPr>
          <w:rFonts w:ascii="Century Gothic" w:hAnsi="Century Gothic"/>
        </w:rPr>
        <w:t xml:space="preserve"> </w:t>
      </w:r>
    </w:p>
    <w:p w14:paraId="6E7AB092" w14:textId="77777777" w:rsidR="00B24539" w:rsidRDefault="00B24539" w:rsidP="00D14745">
      <w:pPr>
        <w:jc w:val="both"/>
        <w:rPr>
          <w:rFonts w:ascii="Century Gothic" w:hAnsi="Century Gothic"/>
        </w:rPr>
      </w:pPr>
    </w:p>
    <w:p w14:paraId="28B7312A" w14:textId="1777EAE2" w:rsidR="00D50524" w:rsidRPr="00D50524" w:rsidRDefault="00D14745" w:rsidP="00D14745">
      <w:pPr>
        <w:jc w:val="both"/>
        <w:rPr>
          <w:rFonts w:ascii="Century Gothic" w:hAnsi="Century Gothic"/>
        </w:rPr>
      </w:pPr>
      <w:r w:rsidRPr="00D50524">
        <w:rPr>
          <w:rFonts w:ascii="Century Gothic" w:hAnsi="Century Gothic"/>
        </w:rPr>
        <w:t xml:space="preserve"> </w:t>
      </w:r>
    </w:p>
    <w:p w14:paraId="01C817B6" w14:textId="77777777" w:rsidR="00D50524" w:rsidRPr="00B24539" w:rsidRDefault="00D14745" w:rsidP="00D14745">
      <w:pPr>
        <w:jc w:val="both"/>
        <w:rPr>
          <w:rFonts w:ascii="Century Gothic" w:hAnsi="Century Gothic"/>
          <w:b/>
          <w:bCs/>
        </w:rPr>
      </w:pPr>
      <w:r w:rsidRPr="00B24539">
        <w:rPr>
          <w:rFonts w:ascii="Century Gothic" w:hAnsi="Century Gothic"/>
          <w:b/>
          <w:bCs/>
        </w:rPr>
        <w:lastRenderedPageBreak/>
        <w:t xml:space="preserve">Ihre Datenschutzrechte: </w:t>
      </w:r>
    </w:p>
    <w:p w14:paraId="0E7777FA" w14:textId="77777777" w:rsidR="00D50524" w:rsidRPr="00D50524" w:rsidRDefault="00D14745" w:rsidP="00D14745">
      <w:pPr>
        <w:jc w:val="both"/>
        <w:rPr>
          <w:rFonts w:ascii="Century Gothic" w:hAnsi="Century Gothic"/>
        </w:rPr>
      </w:pPr>
      <w:r w:rsidRPr="00D50524">
        <w:rPr>
          <w:rFonts w:ascii="Century Gothic" w:hAnsi="Century Gothic"/>
        </w:rPr>
        <w:t xml:space="preserve">Als betroffene Person haben Sie das Recht auf Auskunft über die Sie betreffenden personenbezogenen Daten (Art. 15 DSGVO) sowie auf Berichtigung unrichtiger Daten (Art. 16 DSGVO) oder auf Löschung, sofern einer der in Art. 17 DSGVO genannten Gründe vorliegt, z.B. wenn die Daten für die verfolgten Zwecke nicht mehr benötigt werden. Es besteht zudem das Recht auf Einschränkung der Verarbeitung, wenn eine der in Art. 18 DSGVO genannten Voraussetzungen vorliegt und in den Fällen des Art. 20 DSGVO das Recht auf Datenübertragbarkeit. Darüber hinaus haben Sie als betroffene Person das Recht auf Beschwerde bei einer Aufsichtsbehörde, wenn sie der Ansicht sind, dass die Verarbeitung der sie betreffenden Daten gegen datenschutzrechtliche Bestimmungen verstößt. Das Beschwerderecht kann insbesondere bei einer Aufsichtsbehörde in dem Mitgliedstaat des Aufenthaltsorts oder des Arbeitsplatzes der betroffenen Person oder des Orts des mutmaßlichen Verstoßes geltend gemacht werden. </w:t>
      </w:r>
    </w:p>
    <w:p w14:paraId="44747A75" w14:textId="77777777" w:rsidR="00D50524" w:rsidRPr="00D50524" w:rsidRDefault="00D14745" w:rsidP="00D14745">
      <w:pPr>
        <w:jc w:val="both"/>
        <w:rPr>
          <w:rFonts w:ascii="Century Gothic" w:hAnsi="Century Gothic"/>
          <w:b/>
          <w:bCs/>
        </w:rPr>
      </w:pPr>
      <w:r w:rsidRPr="00D50524">
        <w:rPr>
          <w:rFonts w:ascii="Century Gothic" w:hAnsi="Century Gothic"/>
          <w:b/>
          <w:bCs/>
        </w:rPr>
        <w:t xml:space="preserve">Unser Datenschutzbeauftragter: </w:t>
      </w:r>
    </w:p>
    <w:p w14:paraId="2CE29D5B" w14:textId="1842599C" w:rsidR="00D50524" w:rsidRPr="00D50524" w:rsidRDefault="00D14745" w:rsidP="00D14745">
      <w:pPr>
        <w:jc w:val="both"/>
        <w:rPr>
          <w:rFonts w:ascii="Century Gothic" w:hAnsi="Century Gothic"/>
        </w:rPr>
      </w:pPr>
      <w:r w:rsidRPr="00D50524">
        <w:rPr>
          <w:rFonts w:ascii="Century Gothic" w:hAnsi="Century Gothic"/>
        </w:rPr>
        <w:t xml:space="preserve">Bei der Erfüllung unserer datenschutzrechtlichen Pflichten werden wir von unserem Datenschutzbeauftragten unterstützt. Nennen Sie im Falle einer Anfrage bitte das betreffende Unternehmen, um das es in Ihrem Anliegen geht. </w:t>
      </w:r>
    </w:p>
    <w:p w14:paraId="22BBFAD2" w14:textId="77777777" w:rsidR="00D50524" w:rsidRDefault="00D14745" w:rsidP="00D14745">
      <w:pPr>
        <w:jc w:val="both"/>
        <w:rPr>
          <w:rFonts w:ascii="Century Gothic" w:hAnsi="Century Gothic"/>
        </w:rPr>
      </w:pPr>
      <w:r w:rsidRPr="00D50524">
        <w:rPr>
          <w:rFonts w:ascii="Century Gothic" w:hAnsi="Century Gothic"/>
        </w:rPr>
        <w:t xml:space="preserve">Die Kontaktdaten unseres Datenschutzbeauftragten lauten: </w:t>
      </w:r>
    </w:p>
    <w:p w14:paraId="4477DD99" w14:textId="1EA5561E" w:rsidR="00527117" w:rsidRDefault="00527117" w:rsidP="00D50524">
      <w:pPr>
        <w:jc w:val="center"/>
        <w:rPr>
          <w:rFonts w:ascii="Century Gothic" w:hAnsi="Century Gothic"/>
          <w:b/>
          <w:bCs/>
        </w:rPr>
      </w:pPr>
      <w:r>
        <w:rPr>
          <w:rFonts w:ascii="Century Gothic" w:hAnsi="Century Gothic"/>
          <w:b/>
          <w:bCs/>
        </w:rPr>
        <w:t>Herr Thomas Werning</w:t>
      </w:r>
    </w:p>
    <w:p w14:paraId="15398B95" w14:textId="4F95E4D0" w:rsidR="00D50524" w:rsidRPr="00D50524" w:rsidRDefault="00D50524" w:rsidP="00D50524">
      <w:pPr>
        <w:jc w:val="center"/>
        <w:rPr>
          <w:rFonts w:ascii="Century Gothic" w:hAnsi="Century Gothic"/>
          <w:b/>
          <w:bCs/>
        </w:rPr>
      </w:pPr>
      <w:r w:rsidRPr="00D50524">
        <w:rPr>
          <w:rFonts w:ascii="Century Gothic" w:hAnsi="Century Gothic"/>
          <w:b/>
          <w:bCs/>
        </w:rPr>
        <w:t>werning.com GmbH</w:t>
      </w:r>
    </w:p>
    <w:p w14:paraId="56BB6B79" w14:textId="77777777" w:rsidR="00D50524" w:rsidRPr="00D50524" w:rsidRDefault="00D50524" w:rsidP="00D50524">
      <w:pPr>
        <w:jc w:val="center"/>
        <w:rPr>
          <w:rFonts w:ascii="Century Gothic" w:hAnsi="Century Gothic"/>
          <w:b/>
          <w:bCs/>
        </w:rPr>
      </w:pPr>
      <w:r w:rsidRPr="00D50524">
        <w:rPr>
          <w:rFonts w:ascii="Century Gothic" w:hAnsi="Century Gothic"/>
          <w:b/>
          <w:bCs/>
        </w:rPr>
        <w:t>Dieselstraße 12</w:t>
      </w:r>
    </w:p>
    <w:p w14:paraId="5A02BF39" w14:textId="59700E0A" w:rsidR="00D50524" w:rsidRPr="00D50524" w:rsidRDefault="00D50524" w:rsidP="00D50524">
      <w:pPr>
        <w:jc w:val="center"/>
        <w:rPr>
          <w:rFonts w:ascii="Century Gothic" w:hAnsi="Century Gothic"/>
          <w:b/>
          <w:bCs/>
        </w:rPr>
      </w:pPr>
      <w:r w:rsidRPr="00D50524">
        <w:rPr>
          <w:rFonts w:ascii="Century Gothic" w:hAnsi="Century Gothic"/>
          <w:b/>
          <w:bCs/>
        </w:rPr>
        <w:t>32791 Lage</w:t>
      </w:r>
    </w:p>
    <w:p w14:paraId="51F2E2A7" w14:textId="7432CC88" w:rsidR="00D50524" w:rsidRPr="00D50524" w:rsidRDefault="00D50524" w:rsidP="00D50524">
      <w:pPr>
        <w:jc w:val="center"/>
        <w:rPr>
          <w:rFonts w:ascii="Century Gothic" w:hAnsi="Century Gothic"/>
          <w:b/>
          <w:bCs/>
        </w:rPr>
      </w:pPr>
      <w:r w:rsidRPr="00D50524">
        <w:rPr>
          <w:rFonts w:ascii="Century Gothic" w:hAnsi="Century Gothic"/>
          <w:b/>
          <w:bCs/>
        </w:rPr>
        <w:t>Tel.: 05232 980-4700</w:t>
      </w:r>
    </w:p>
    <w:p w14:paraId="5BDD6495" w14:textId="67DEEC24" w:rsidR="00D50524" w:rsidRPr="00D50524" w:rsidRDefault="00527117" w:rsidP="00D50524">
      <w:pPr>
        <w:jc w:val="center"/>
        <w:rPr>
          <w:rFonts w:ascii="Century Gothic" w:hAnsi="Century Gothic"/>
          <w:b/>
          <w:bCs/>
        </w:rPr>
      </w:pPr>
      <w:r>
        <w:rPr>
          <w:rFonts w:ascii="Century Gothic" w:hAnsi="Century Gothic"/>
          <w:b/>
          <w:bCs/>
        </w:rPr>
        <w:t>teamdatenschutz@werning.com</w:t>
      </w:r>
    </w:p>
    <w:p w14:paraId="1CA8E6B0" w14:textId="77777777" w:rsidR="00D50524" w:rsidRPr="00D50524" w:rsidRDefault="00D14745" w:rsidP="00D14745">
      <w:pPr>
        <w:jc w:val="both"/>
        <w:rPr>
          <w:rFonts w:ascii="Century Gothic" w:hAnsi="Century Gothic"/>
          <w:b/>
          <w:bCs/>
        </w:rPr>
      </w:pPr>
      <w:r w:rsidRPr="00D50524">
        <w:rPr>
          <w:rFonts w:ascii="Century Gothic" w:hAnsi="Century Gothic"/>
          <w:b/>
          <w:bCs/>
        </w:rPr>
        <w:t xml:space="preserve">Sonstiges: </w:t>
      </w:r>
    </w:p>
    <w:p w14:paraId="4A843F06" w14:textId="18ECD7C4" w:rsidR="00D14745" w:rsidRPr="00D50524" w:rsidRDefault="00D14745" w:rsidP="00D14745">
      <w:pPr>
        <w:jc w:val="both"/>
        <w:rPr>
          <w:rFonts w:ascii="Century Gothic" w:hAnsi="Century Gothic"/>
        </w:rPr>
      </w:pPr>
      <w:r w:rsidRPr="00D50524">
        <w:rPr>
          <w:rFonts w:ascii="Century Gothic" w:hAnsi="Century Gothic"/>
        </w:rPr>
        <w:t xml:space="preserve">Zusätzlich zu diesen Informationen nach DSGVO für Online-Bewerbungen, gelten die allgemeinen Datenschutzrichtlinien des Internetauftritts der </w:t>
      </w:r>
      <w:r w:rsidR="00D50524">
        <w:rPr>
          <w:rFonts w:ascii="Century Gothic" w:hAnsi="Century Gothic"/>
        </w:rPr>
        <w:t>Erwin Quarder Systemtechnik GmbH (www.quarder.de).</w:t>
      </w:r>
    </w:p>
    <w:sectPr w:rsidR="00D14745" w:rsidRPr="00D505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45"/>
    <w:rsid w:val="00527117"/>
    <w:rsid w:val="00B24539"/>
    <w:rsid w:val="00D14745"/>
    <w:rsid w:val="00D50524"/>
    <w:rsid w:val="00D60138"/>
    <w:rsid w:val="00FC1C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7961"/>
  <w15:chartTrackingRefBased/>
  <w15:docId w15:val="{E9DD8D7E-A8C6-458E-8984-B87DB8F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24539"/>
    <w:rPr>
      <w:color w:val="0563C1" w:themeColor="hyperlink"/>
      <w:u w:val="single"/>
    </w:rPr>
  </w:style>
  <w:style w:type="character" w:styleId="NichtaufgelsteErwhnung">
    <w:name w:val="Unresolved Mention"/>
    <w:basedOn w:val="Absatz-Standardschriftart"/>
    <w:uiPriority w:val="99"/>
    <w:semiHidden/>
    <w:unhideWhenUsed/>
    <w:rsid w:val="00B24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02977">
      <w:bodyDiv w:val="1"/>
      <w:marLeft w:val="0"/>
      <w:marRight w:val="0"/>
      <w:marTop w:val="0"/>
      <w:marBottom w:val="0"/>
      <w:divBdr>
        <w:top w:val="none" w:sz="0" w:space="0" w:color="auto"/>
        <w:left w:val="none" w:sz="0" w:space="0" w:color="auto"/>
        <w:bottom w:val="none" w:sz="0" w:space="0" w:color="auto"/>
        <w:right w:val="none" w:sz="0" w:space="0" w:color="auto"/>
      </w:divBdr>
      <w:divsChild>
        <w:div w:id="652493944">
          <w:marLeft w:val="0"/>
          <w:marRight w:val="0"/>
          <w:marTop w:val="75"/>
          <w:marBottom w:val="75"/>
          <w:divBdr>
            <w:top w:val="none" w:sz="0" w:space="0" w:color="auto"/>
            <w:left w:val="none" w:sz="0" w:space="0" w:color="auto"/>
            <w:bottom w:val="none" w:sz="0" w:space="0" w:color="auto"/>
            <w:right w:val="none" w:sz="0" w:space="0" w:color="auto"/>
          </w:divBdr>
          <w:divsChild>
            <w:div w:id="387192347">
              <w:marLeft w:val="0"/>
              <w:marRight w:val="0"/>
              <w:marTop w:val="300"/>
              <w:marBottom w:val="300"/>
              <w:divBdr>
                <w:top w:val="single" w:sz="6" w:space="15" w:color="auto"/>
                <w:left w:val="single" w:sz="6" w:space="15" w:color="auto"/>
                <w:bottom w:val="single" w:sz="6" w:space="15" w:color="auto"/>
                <w:right w:val="single" w:sz="6" w:space="15" w:color="auto"/>
              </w:divBdr>
              <w:divsChild>
                <w:div w:id="887424458">
                  <w:marLeft w:val="0"/>
                  <w:marRight w:val="0"/>
                  <w:marTop w:val="0"/>
                  <w:marBottom w:val="0"/>
                  <w:divBdr>
                    <w:top w:val="none" w:sz="0" w:space="0" w:color="auto"/>
                    <w:left w:val="none" w:sz="0" w:space="0" w:color="auto"/>
                    <w:bottom w:val="none" w:sz="0" w:space="0" w:color="auto"/>
                    <w:right w:val="none" w:sz="0" w:space="0" w:color="auto"/>
                  </w:divBdr>
                  <w:divsChild>
                    <w:div w:id="954629824">
                      <w:marLeft w:val="0"/>
                      <w:marRight w:val="0"/>
                      <w:marTop w:val="0"/>
                      <w:marBottom w:val="0"/>
                      <w:divBdr>
                        <w:top w:val="none" w:sz="0" w:space="0" w:color="auto"/>
                        <w:left w:val="none" w:sz="0" w:space="0" w:color="auto"/>
                        <w:bottom w:val="none" w:sz="0" w:space="0" w:color="auto"/>
                        <w:right w:val="none" w:sz="0" w:space="0" w:color="auto"/>
                      </w:divBdr>
                      <w:divsChild>
                        <w:div w:id="819469902">
                          <w:marLeft w:val="0"/>
                          <w:marRight w:val="0"/>
                          <w:marTop w:val="0"/>
                          <w:marBottom w:val="0"/>
                          <w:divBdr>
                            <w:top w:val="none" w:sz="0" w:space="0" w:color="auto"/>
                            <w:left w:val="none" w:sz="0" w:space="0" w:color="auto"/>
                            <w:bottom w:val="none" w:sz="0" w:space="0" w:color="auto"/>
                            <w:right w:val="none" w:sz="0" w:space="0" w:color="auto"/>
                          </w:divBdr>
                          <w:divsChild>
                            <w:div w:id="2072926272">
                              <w:marLeft w:val="0"/>
                              <w:marRight w:val="0"/>
                              <w:marTop w:val="0"/>
                              <w:marBottom w:val="0"/>
                              <w:divBdr>
                                <w:top w:val="none" w:sz="0" w:space="0" w:color="auto"/>
                                <w:left w:val="none" w:sz="0" w:space="0" w:color="auto"/>
                                <w:bottom w:val="none" w:sz="0" w:space="0" w:color="auto"/>
                                <w:right w:val="none" w:sz="0" w:space="0" w:color="auto"/>
                              </w:divBdr>
                              <w:divsChild>
                                <w:div w:id="1664626628">
                                  <w:marLeft w:val="0"/>
                                  <w:marRight w:val="0"/>
                                  <w:marTop w:val="0"/>
                                  <w:marBottom w:val="0"/>
                                  <w:divBdr>
                                    <w:top w:val="none" w:sz="0" w:space="0" w:color="auto"/>
                                    <w:left w:val="none" w:sz="0" w:space="0" w:color="auto"/>
                                    <w:bottom w:val="none" w:sz="0" w:space="0" w:color="auto"/>
                                    <w:right w:val="none" w:sz="0" w:space="0" w:color="auto"/>
                                  </w:divBdr>
                                  <w:divsChild>
                                    <w:div w:id="1814371706">
                                      <w:marLeft w:val="0"/>
                                      <w:marRight w:val="0"/>
                                      <w:marTop w:val="0"/>
                                      <w:marBottom w:val="0"/>
                                      <w:divBdr>
                                        <w:top w:val="none" w:sz="0" w:space="0" w:color="auto"/>
                                        <w:left w:val="none" w:sz="0" w:space="0" w:color="auto"/>
                                        <w:bottom w:val="none" w:sz="0" w:space="0" w:color="auto"/>
                                        <w:right w:val="none" w:sz="0" w:space="0" w:color="auto"/>
                                      </w:divBdr>
                                      <w:divsChild>
                                        <w:div w:id="578977480">
                                          <w:marLeft w:val="0"/>
                                          <w:marRight w:val="0"/>
                                          <w:marTop w:val="75"/>
                                          <w:marBottom w:val="120"/>
                                          <w:divBdr>
                                            <w:top w:val="single" w:sz="6" w:space="4" w:color="999999"/>
                                            <w:left w:val="single" w:sz="6" w:space="4" w:color="999999"/>
                                            <w:bottom w:val="single" w:sz="6" w:space="4" w:color="999999"/>
                                            <w:right w:val="single" w:sz="6" w:space="4" w:color="999999"/>
                                          </w:divBdr>
                                          <w:divsChild>
                                            <w:div w:id="67731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Jasinski, Sina</dc:creator>
  <cp:keywords/>
  <dc:description/>
  <cp:lastModifiedBy>Jasinski, Sina</cp:lastModifiedBy>
  <cp:revision>3</cp:revision>
  <dcterms:created xsi:type="dcterms:W3CDTF">2021-10-08T11:36:00Z</dcterms:created>
  <dcterms:modified xsi:type="dcterms:W3CDTF">2021-10-08T11:42:00Z</dcterms:modified>
</cp:coreProperties>
</file>